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center"/>
        <w:textAlignment w:val="baseline"/>
        <w:rPr>
          <w:rStyle w:val="sc-grredi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</w:pPr>
      <w:r w:rsidRPr="00E24419">
        <w:rPr>
          <w:rStyle w:val="sc-grredi"/>
          <w:rFonts w:ascii="Times New Roman" w:hAnsi="Times New Roman" w:cs="Times New Roman"/>
          <w:color w:val="auto"/>
          <w:spacing w:val="-5"/>
          <w:sz w:val="28"/>
          <w:szCs w:val="28"/>
          <w:bdr w:val="none" w:sz="0" w:space="0" w:color="auto" w:frame="1"/>
        </w:rPr>
        <w:t>Авторская</w:t>
      </w:r>
      <w:r w:rsidRPr="00E24419">
        <w:rPr>
          <w:rStyle w:val="sc-dkdnuf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 xml:space="preserve"> </w:t>
      </w:r>
      <w:r w:rsidRPr="00E24419">
        <w:rPr>
          <w:rStyle w:val="sc-grredi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>т</w:t>
      </w:r>
      <w:r w:rsidRPr="00E24419">
        <w:rPr>
          <w:rStyle w:val="sc-grredi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>ехнологи</w:t>
      </w:r>
      <w:bookmarkStart w:id="0" w:name="_GoBack"/>
      <w:bookmarkEnd w:id="0"/>
      <w:r w:rsidRPr="00E24419">
        <w:rPr>
          <w:rStyle w:val="sc-grredi"/>
          <w:rFonts w:ascii="Times New Roman" w:hAnsi="Times New Roman" w:cs="Times New Roman"/>
          <w:bCs w:val="0"/>
          <w:color w:val="auto"/>
          <w:sz w:val="28"/>
          <w:szCs w:val="28"/>
          <w:bdr w:val="none" w:sz="0" w:space="0" w:color="auto" w:frame="1"/>
        </w:rPr>
        <w:t>я воспитания Благородного гражданина в хороводном движении старших дошкольников</w:t>
      </w: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jc w:val="both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 xml:space="preserve">Авторы составители: </w:t>
      </w: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  <w:proofErr w:type="spellStart"/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к.п.н</w:t>
      </w:r>
      <w:proofErr w:type="spellEnd"/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. Кудрявцева Е.А., Цветкова Т.В., Кузьмина Л.А.</w:t>
      </w: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 xml:space="preserve">под редакцией кандидата педагогических наук </w:t>
      </w:r>
    </w:p>
    <w:p w:rsidR="00E24419" w:rsidRPr="00E24419" w:rsidRDefault="00E24419" w:rsidP="00E2441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284"/>
        <w:textAlignment w:val="baseline"/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</w:pPr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Кудрявцевой Елены Александровны</w:t>
      </w:r>
    </w:p>
    <w:p w:rsid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rStyle w:val="sc-grredi"/>
          <w:spacing w:val="-5"/>
          <w:bdr w:val="none" w:sz="0" w:space="0" w:color="auto" w:frame="1"/>
        </w:rPr>
      </w:pP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center"/>
        <w:textAlignment w:val="baseline"/>
        <w:rPr>
          <w:rStyle w:val="sc-grredi"/>
          <w:spacing w:val="-5"/>
          <w:sz w:val="28"/>
          <w:szCs w:val="28"/>
          <w:bdr w:val="none" w:sz="0" w:space="0" w:color="auto" w:frame="1"/>
        </w:rPr>
      </w:pPr>
      <w:r>
        <w:rPr>
          <w:noProof/>
          <w:spacing w:val="-5"/>
          <w:sz w:val="28"/>
          <w:szCs w:val="28"/>
          <w:bdr w:val="none" w:sz="0" w:space="0" w:color="auto" w:frame="1"/>
        </w:rPr>
        <w:drawing>
          <wp:inline distT="0" distB="0" distL="0" distR="0" wp14:anchorId="4229AB2B">
            <wp:extent cx="4810125" cy="36214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  <w:sz w:val="28"/>
          <w:szCs w:val="28"/>
        </w:rPr>
      </w:pP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t>Традиционное хороводное движение обладает огромным потенциалом для воспитания всесторонне развитого, социально активного и нравственно зрелого гражданина. Однако современное общество предъявляет новые требования к образовательному процессу, обусловленные изменениями социальной среды и развитием технологий. Поэтому внедрение инновационных подходов становится необходимым условием повышения эффективности воспитания благородного гражданина.</w:t>
      </w:r>
    </w:p>
    <w:p w:rsidR="00E24419" w:rsidRPr="00E24419" w:rsidRDefault="00E24419" w:rsidP="00E24419">
      <w:pPr>
        <w:pStyle w:val="2"/>
        <w:tabs>
          <w:tab w:val="left" w:pos="14656"/>
        </w:tabs>
        <w:spacing w:before="0"/>
        <w:ind w:firstLine="284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24419">
        <w:rPr>
          <w:rStyle w:val="sc-grredi"/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 w:frame="1"/>
        </w:rPr>
        <w:t>Современные инновационные компоненты, которые используются в «Технологии воспитания Благородного гражданина в хороводном движении старших дошкольников»:</w:t>
      </w: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  <w:sz w:val="28"/>
          <w:szCs w:val="28"/>
        </w:rPr>
      </w:pPr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 xml:space="preserve">1. Интерактивные формы организации занятий. </w:t>
      </w: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t xml:space="preserve">Использование интерактивных методов позволяет сделать процесс вхождения в хоровод более увлекательным и продуктивным. Например, применение мультимедийных презентаций, виртуальных экскурсий в мир народного искусства, создание онлайн-галерей работ участников, проведение </w:t>
      </w: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lastRenderedPageBreak/>
        <w:t>дистанционных мастер-классов и конкурсов способствует активизации познавательной деятельности воспитанников.</w:t>
      </w: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  <w:sz w:val="28"/>
          <w:szCs w:val="28"/>
        </w:rPr>
      </w:pPr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 xml:space="preserve">2. Проектная деятельность. </w:t>
      </w: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t>Организация проектной деятельности стимулирует творческую активность детей, формирует навыки исследовательской работы, повышает мотивацию к познанию. Реализация проектов позволяет детям осваивать методы решения проблем, развивать коммуникативные способности, формировать лидерские качества.</w:t>
      </w: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  <w:sz w:val="28"/>
          <w:szCs w:val="28"/>
        </w:rPr>
      </w:pPr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 xml:space="preserve">3. Социальное партнерство. </w:t>
      </w: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t>Привлечение родителей, представителей общественности, организаций культуры и спорта создает благоприятные условия для реализации поставленных целей. Совместные мероприятия, фестивали, конкурсы способствуют интеграции образовательных учреждений и социума, укрепляют связи семьи и дошкольной организации, повышают социальную значимость воспитательного процесса.</w:t>
      </w:r>
    </w:p>
    <w:p w:rsidR="00E24419" w:rsidRPr="00E24419" w:rsidRDefault="00E24419" w:rsidP="00E24419">
      <w:pPr>
        <w:pStyle w:val="sc-dkdnuf"/>
        <w:tabs>
          <w:tab w:val="left" w:pos="14656"/>
        </w:tabs>
        <w:spacing w:before="0" w:beforeAutospacing="0" w:after="0" w:afterAutospacing="0" w:line="276" w:lineRule="auto"/>
        <w:ind w:firstLine="284"/>
        <w:jc w:val="both"/>
        <w:textAlignment w:val="baseline"/>
        <w:rPr>
          <w:spacing w:val="-5"/>
          <w:sz w:val="28"/>
          <w:szCs w:val="28"/>
        </w:rPr>
      </w:pPr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>Технологизация</w:t>
      </w:r>
      <w:proofErr w:type="spellEnd"/>
      <w:r w:rsidRPr="00E24419">
        <w:rPr>
          <w:rStyle w:val="sc-grredi"/>
          <w:b/>
          <w:bCs/>
          <w:spacing w:val="-5"/>
          <w:sz w:val="28"/>
          <w:szCs w:val="28"/>
          <w:bdr w:val="none" w:sz="0" w:space="0" w:color="auto" w:frame="1"/>
        </w:rPr>
        <w:t xml:space="preserve"> учебно-воспитательного процесса. </w:t>
      </w:r>
      <w:r w:rsidRPr="00E24419">
        <w:rPr>
          <w:rStyle w:val="sc-grredi"/>
          <w:spacing w:val="-5"/>
          <w:sz w:val="28"/>
          <w:szCs w:val="28"/>
          <w:bdr w:val="none" w:sz="0" w:space="0" w:color="auto" w:frame="1"/>
        </w:rPr>
        <w:t>Применение современных информационно-коммуникационных технологий расширяет границы традиционного подхода к воспитанию. Цифровые инструменты позволяют создать условия для самореализации детей, обеспечивают доступ к разнообразным источникам информации, помогают организовать обучение в режиме реального времени.</w:t>
      </w:r>
    </w:p>
    <w:p w:rsidR="00506357" w:rsidRPr="00E24419" w:rsidRDefault="00506357">
      <w:pPr>
        <w:rPr>
          <w:sz w:val="28"/>
          <w:szCs w:val="28"/>
        </w:rPr>
      </w:pPr>
    </w:p>
    <w:sectPr w:rsidR="00506357" w:rsidRPr="00E24419" w:rsidSect="00E24419">
      <w:pgSz w:w="11906" w:h="16838"/>
      <w:pgMar w:top="993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AC"/>
    <w:rsid w:val="00506357"/>
    <w:rsid w:val="00B349AC"/>
    <w:rsid w:val="00E2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244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c-dkdnuf">
    <w:name w:val="sc-dkdnuf"/>
    <w:basedOn w:val="a"/>
    <w:rsid w:val="00E2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E24419"/>
  </w:style>
  <w:style w:type="paragraph" w:styleId="a3">
    <w:name w:val="Balloon Text"/>
    <w:basedOn w:val="a"/>
    <w:link w:val="a4"/>
    <w:uiPriority w:val="99"/>
    <w:semiHidden/>
    <w:unhideWhenUsed/>
    <w:rsid w:val="00E2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244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c-dkdnuf">
    <w:name w:val="sc-dkdnuf"/>
    <w:basedOn w:val="a"/>
    <w:rsid w:val="00E2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E24419"/>
  </w:style>
  <w:style w:type="paragraph" w:styleId="a3">
    <w:name w:val="Balloon Text"/>
    <w:basedOn w:val="a"/>
    <w:link w:val="a4"/>
    <w:uiPriority w:val="99"/>
    <w:semiHidden/>
    <w:unhideWhenUsed/>
    <w:rsid w:val="00E2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2026-05-15T12:53:00Z</dcterms:created>
  <dcterms:modified xsi:type="dcterms:W3CDTF">2026-05-15T12:59:00Z</dcterms:modified>
</cp:coreProperties>
</file>